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3779520</wp:posOffset>
            </wp:positionH>
            <wp:positionV relativeFrom="line">
              <wp:posOffset>222885</wp:posOffset>
            </wp:positionV>
            <wp:extent cx="811530" cy="1207135"/>
            <wp:effectExtent l="0" t="0" r="0" b="0"/>
            <wp:wrapThrough wrapText="bothSides">
              <wp:wrapPolygon>
                <wp:start x="1521" y="2045"/>
                <wp:lineTo x="6592" y="7499"/>
                <wp:lineTo x="1014" y="12612"/>
                <wp:lineTo x="1521" y="18407"/>
                <wp:lineTo x="4056" y="19771"/>
                <wp:lineTo x="19775" y="19771"/>
                <wp:lineTo x="19775" y="12953"/>
                <wp:lineTo x="14704" y="7499"/>
                <wp:lineTo x="19775" y="2045"/>
                <wp:lineTo x="1521" y="2045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2071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0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21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1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1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1"/>
        <w:framePr w:wrap="auto" w:vAnchor="margin" w:hAnchor="text" w:yAlign="inline"/>
        <w:jc w:val="center"/>
        <w:rPr>
          <w:rFonts w:hint="eastAsia" w:ascii="微软雅黑" w:hAnsi="微软雅黑" w:eastAsia="微软雅黑" w:cs="微软雅黑"/>
        </w:rPr>
      </w:pPr>
      <w:bookmarkStart w:id="0" w:name="_Toc2100"/>
      <w:bookmarkStart w:id="1" w:name="_Toc31577"/>
      <w:bookmarkStart w:id="2" w:name="_Toc2510"/>
      <w:bookmarkStart w:id="3" w:name="_Toc7364"/>
      <w:bookmarkStart w:id="4" w:name="_Toc4849"/>
      <w:bookmarkStart w:id="5" w:name="_Toc31177"/>
      <w:bookmarkStart w:id="6" w:name="_Toc14417"/>
      <w:bookmarkStart w:id="7" w:name="_Toc8131"/>
      <w:bookmarkStart w:id="8" w:name="_Toc23554"/>
      <w:bookmarkStart w:id="9" w:name="_Toc23282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阿里应用分发开发平台上架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教程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20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ind w:left="0" w:leftChars="0" w:firstLine="0" w:firstLineChars="0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作者：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李双孟</w:t>
      </w:r>
    </w:p>
    <w:p>
      <w:pPr>
        <w:pStyle w:val="20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CN" w:eastAsia="zh-CN"/>
        </w:rPr>
        <w:t>[V1.0.0]</w:t>
      </w:r>
    </w:p>
    <w:p>
      <w:pPr>
        <w:pStyle w:val="20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t>[2017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lang w:val="zh-CN" w:eastAsia="zh-CN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lang w:val="zh-CN" w:eastAsia="zh-CN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t>]</w:t>
      </w: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br w:type="page"/>
      </w: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【版权声明】</w:t>
      </w:r>
    </w:p>
    <w:p>
      <w:pPr>
        <w:pStyle w:val="20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CN" w:eastAsia="zh-CN"/>
        </w:rPr>
        <w:t>©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️</w:t>
      </w:r>
      <w:r>
        <w:rPr>
          <w:rFonts w:hint="eastAsia" w:ascii="微软雅黑" w:hAnsi="微软雅黑" w:eastAsia="微软雅黑" w:cs="微软雅黑"/>
          <w:lang w:val="zh-CN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突唯阿</w:t>
      </w:r>
      <w:r>
        <w:rPr>
          <w:rFonts w:hint="eastAsia" w:ascii="微软雅黑" w:hAnsi="微软雅黑" w:eastAsia="微软雅黑" w:cs="微软雅黑"/>
          <w:lang w:val="zh-CN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版权所有</w:t>
      </w:r>
    </w:p>
    <w:p>
      <w:pPr>
        <w:pStyle w:val="20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本文档著作权归突唯阿所有，未经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</w:rPr>
        <w:t>突唯阿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实现书面许可，任何主体不可以任何形式复制、修改、抄袭、传播全部或部分本文档内容。</w:t>
      </w: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【商标声明】</w:t>
      </w:r>
    </w:p>
    <w:p>
      <w:pPr>
        <w:pStyle w:val="20"/>
        <w:framePr w:wrap="auto" w:vAnchor="margin" w:hAnchor="text" w:yAlign="inline"/>
        <w:bidi w:val="0"/>
        <w:ind w:left="0" w:leftChars="0" w:firstLine="0" w:firstLineChars="0"/>
        <w:jc w:val="left"/>
        <w:rPr>
          <w:rFonts w:hint="eastAsia" w:ascii="微软雅黑" w:hAnsi="微软雅黑" w:eastAsia="微软雅黑" w:cs="微软雅黑"/>
        </w:rPr>
      </w:pPr>
    </w:p>
    <w:p>
      <w:pPr>
        <w:pStyle w:val="20"/>
        <w:framePr w:wrap="auto" w:vAnchor="margin" w:hAnchor="text" w:yAlign="inline"/>
        <w:bidi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52400" distR="152400" simplePos="0" relativeHeight="251658240" behindDoc="0" locked="0" layoutInCell="1" allowOverlap="1">
            <wp:simplePos x="0" y="0"/>
            <wp:positionH relativeFrom="margin">
              <wp:posOffset>354965</wp:posOffset>
            </wp:positionH>
            <wp:positionV relativeFrom="line">
              <wp:posOffset>-88900</wp:posOffset>
            </wp:positionV>
            <wp:extent cx="1311275" cy="464185"/>
            <wp:effectExtent l="0" t="0" r="0" b="0"/>
            <wp:wrapThrough wrapText="bothSides">
              <wp:wrapPolygon>
                <wp:start x="18200" y="0"/>
                <wp:lineTo x="1569" y="1773"/>
                <wp:lineTo x="314" y="2659"/>
                <wp:lineTo x="314" y="19502"/>
                <wp:lineTo x="18200" y="19502"/>
                <wp:lineTo x="18828" y="14183"/>
                <wp:lineTo x="21025" y="886"/>
                <wp:lineTo x="21025" y="0"/>
                <wp:lineTo x="18200" y="0"/>
              </wp:wrapPolygon>
            </wp:wrapThrough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4641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0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及其他响站服务相关的商标均为上海突唯阿信息科技有限公司所有。本文档涉及的第三方主体的商标依法由权利人所有。</w:t>
      </w:r>
    </w:p>
    <w:p>
      <w:pPr>
        <w:pStyle w:val="20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【服务声明】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zh-CN" w:eastAsia="zh-CN"/>
        </w:rPr>
      </w:pPr>
      <w:bookmarkStart w:id="10" w:name="_Toc15886"/>
      <w:bookmarkStart w:id="11" w:name="_Toc8930"/>
      <w:bookmarkStart w:id="12" w:name="_Toc20698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zh-CN" w:eastAsia="zh-CN"/>
        </w:rPr>
        <w:t>本文档意在向客户介绍响站全部或者部分产品、服务的当时的整体概况，部分产品、服务的内容可能有所调整。您所购买的响站产品、服务的种类、服务的标准等应由您与突唯阿直接的商业合同约定，除非双方另有约定，否则，突唯阿对本文档内容不做任何明示或模式的承诺和保证。</w:t>
      </w:r>
      <w:bookmarkEnd w:id="10"/>
      <w:bookmarkEnd w:id="11"/>
      <w:bookmarkEnd w:id="12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br w:type="page"/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48"/>
          <w:szCs w:val="48"/>
          <w:lang w:val="en-US" w:eastAsia="zh-CN"/>
        </w:rPr>
        <w:t>目录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pStyle w:val="12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TOC \o "1-4" \h \u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_Toc14417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阿里应用分发开发平台上架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教程</w:t>
      </w:r>
      <w:r>
        <w:tab/>
      </w:r>
      <w:r>
        <w:fldChar w:fldCharType="begin"/>
      </w:r>
      <w:r>
        <w:instrText xml:space="preserve"> PAGEREF _Toc14417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2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_Toc19019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lang w:val="en-US" w:eastAsia="zh-CN"/>
        </w:rPr>
        <w:t>开发者账号注册图文引导</w:t>
      </w:r>
      <w:r>
        <w:tab/>
      </w:r>
      <w:r>
        <w:fldChar w:fldCharType="begin"/>
      </w:r>
      <w:r>
        <w:instrText xml:space="preserve"> PAGEREF _Toc19019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_Toc30765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1.1. </w:t>
      </w:r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r>
        <w:tab/>
      </w:r>
      <w:r>
        <w:fldChar w:fldCharType="begin"/>
      </w:r>
      <w:r>
        <w:instrText xml:space="preserve"> PAGEREF _Toc30765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_Toc26186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1.2. </w:t>
      </w:r>
      <w:r>
        <w:rPr>
          <w:rFonts w:hint="eastAsia" w:ascii="微软雅黑" w:hAnsi="微软雅黑" w:eastAsia="微软雅黑" w:cs="微软雅黑"/>
          <w:lang w:val="en-US" w:eastAsia="zh-CN"/>
        </w:rPr>
        <w:t>进入</w:t>
      </w:r>
      <w:r>
        <w:rPr>
          <w:rFonts w:hint="eastAsia"/>
          <w:lang w:val="en-US" w:eastAsia="zh-CN"/>
        </w:rPr>
        <w:t>阿里应用分发开放平台</w:t>
      </w:r>
      <w:r>
        <w:tab/>
      </w:r>
      <w:r>
        <w:fldChar w:fldCharType="begin"/>
      </w:r>
      <w:r>
        <w:instrText xml:space="preserve"> PAGEREF _Toc26186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_Toc2842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1.3. </w:t>
      </w:r>
      <w:r>
        <w:rPr>
          <w:rFonts w:hint="eastAsia" w:ascii="微软雅黑" w:hAnsi="微软雅黑" w:eastAsia="微软雅黑" w:cs="微软雅黑"/>
          <w:lang w:val="en-US" w:eastAsia="zh-CN"/>
        </w:rPr>
        <w:t>注册淘宝账号</w:t>
      </w:r>
      <w:r>
        <w:tab/>
      </w:r>
      <w:r>
        <w:fldChar w:fldCharType="begin"/>
      </w:r>
      <w:r>
        <w:instrText xml:space="preserve"> PAGEREF _Toc2842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_Toc3042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1.4. </w:t>
      </w:r>
      <w:r>
        <w:rPr>
          <w:rFonts w:hint="eastAsia" w:ascii="微软雅黑" w:hAnsi="微软雅黑" w:eastAsia="微软雅黑" w:cs="微软雅黑"/>
          <w:lang w:val="en-US" w:eastAsia="zh-CN"/>
        </w:rPr>
        <w:t>开发者信息认证</w:t>
      </w:r>
      <w:r>
        <w:tab/>
      </w:r>
      <w:r>
        <w:fldChar w:fldCharType="begin"/>
      </w:r>
      <w:r>
        <w:instrText xml:space="preserve"> PAGEREF _Toc3042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_Toc17870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1.4.1. </w:t>
      </w:r>
      <w:r>
        <w:t>登陆开放平台</w:t>
      </w:r>
      <w:r>
        <w:rPr>
          <w:rFonts w:hint="eastAsia"/>
        </w:rPr>
        <w:t>（</w:t>
      </w:r>
      <w:r>
        <w:rPr>
          <w:rFonts w:hint="eastAsia" w:ascii="微软雅黑" w:hAnsi="微软雅黑" w:eastAsia="微软雅黑" w:cs="微软雅黑"/>
          <w:szCs w:val="21"/>
        </w:rPr>
        <w:t>http://open.uc.cn</w:t>
      </w:r>
      <w:r>
        <w:rPr>
          <w:rFonts w:hint="eastAsia"/>
        </w:rPr>
        <w:t> ）</w:t>
      </w:r>
      <w:r>
        <w:tab/>
      </w:r>
      <w:r>
        <w:fldChar w:fldCharType="begin"/>
      </w:r>
      <w:r>
        <w:instrText xml:space="preserve"> PAGEREF _Toc17870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_Toc1394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1.4.2. </w:t>
      </w:r>
      <w:r>
        <w:t>选择开发者类型</w:t>
      </w:r>
      <w:r>
        <w:tab/>
      </w:r>
      <w:r>
        <w:fldChar w:fldCharType="begin"/>
      </w:r>
      <w:r>
        <w:instrText xml:space="preserve"> PAGEREF _Toc1394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_Toc22461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1.4.3. </w:t>
      </w:r>
      <w:r>
        <w:t>填写开发者信息</w:t>
      </w:r>
      <w:r>
        <w:tab/>
      </w:r>
      <w:r>
        <w:fldChar w:fldCharType="begin"/>
      </w:r>
      <w:r>
        <w:instrText xml:space="preserve"> PAGEREF _Toc22461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2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_Toc24801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2. </w:t>
      </w:r>
      <w:r>
        <w:rPr>
          <w:rFonts w:hint="eastAsia"/>
          <w:lang w:val="en-US" w:eastAsia="zh-CN"/>
        </w:rPr>
        <w:t>应用提交流程</w:t>
      </w:r>
      <w:r>
        <w:tab/>
      </w:r>
      <w:r>
        <w:fldChar w:fldCharType="begin"/>
      </w:r>
      <w:r>
        <w:instrText xml:space="preserve"> PAGEREF _Toc24801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_Toc27224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2.1. </w:t>
      </w:r>
      <w:r>
        <w:rPr>
          <w:rFonts w:hint="eastAsia"/>
          <w:lang w:val="en-US" w:eastAsia="zh-CN"/>
        </w:rPr>
        <w:t>流程图</w:t>
      </w:r>
      <w:r>
        <w:tab/>
      </w:r>
      <w:r>
        <w:fldChar w:fldCharType="begin"/>
      </w:r>
      <w:r>
        <w:instrText xml:space="preserve"> PAGEREF _Toc27224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_Toc12412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2.2. </w:t>
      </w:r>
      <w:r>
        <w:rPr>
          <w:rFonts w:hint="eastAsia"/>
          <w:lang w:val="en-US" w:eastAsia="zh-CN"/>
        </w:rPr>
        <w:t>创建应用</w:t>
      </w:r>
      <w:r>
        <w:tab/>
      </w:r>
      <w:r>
        <w:fldChar w:fldCharType="begin"/>
      </w:r>
      <w:r>
        <w:instrText xml:space="preserve"> PAGEREF _Toc12412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_Toc744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2.3. </w:t>
      </w:r>
      <w:r>
        <w:t>上传</w:t>
      </w:r>
      <w:r>
        <w:rPr>
          <w:rFonts w:hint="eastAsia"/>
        </w:rPr>
        <w:t>APK安装包</w:t>
      </w:r>
      <w:r>
        <w:tab/>
      </w:r>
      <w:r>
        <w:fldChar w:fldCharType="begin"/>
      </w:r>
      <w:r>
        <w:instrText xml:space="preserve"> PAGEREF _Toc744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_Toc30670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2.4. </w:t>
      </w:r>
      <w:r>
        <w:t>填写</w:t>
      </w:r>
      <w:r>
        <w:rPr>
          <w:rFonts w:hint="eastAsia"/>
        </w:rPr>
        <w:t>应用各项信息</w:t>
      </w:r>
      <w:r>
        <w:tab/>
      </w:r>
      <w:r>
        <w:fldChar w:fldCharType="begin"/>
      </w:r>
      <w:r>
        <w:instrText xml:space="preserve"> PAGEREF _Toc30670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_Toc1161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2.5. </w:t>
      </w:r>
      <w:r>
        <w:t>上传应用软件著作权或其他合法证明证件</w:t>
      </w:r>
      <w:r>
        <w:tab/>
      </w:r>
      <w:r>
        <w:fldChar w:fldCharType="begin"/>
      </w:r>
      <w:r>
        <w:instrText xml:space="preserve"> PAGEREF _Toc1161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4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_Toc19518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/>
          <w:lang w:val="en-US" w:eastAsia="zh-CN"/>
        </w:rPr>
        <w:t xml:space="preserve">2.6. </w:t>
      </w:r>
      <w:r>
        <w:rPr>
          <w:rFonts w:hint="eastAsia"/>
          <w:lang w:val="en-US" w:eastAsia="zh-CN"/>
        </w:rPr>
        <w:t>应用管理</w:t>
      </w:r>
      <w:r>
        <w:tab/>
      </w:r>
      <w:r>
        <w:fldChar w:fldCharType="begin"/>
      </w:r>
      <w:r>
        <w:instrText xml:space="preserve"> PAGEREF _Toc19518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br w:type="page"/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bookmarkStart w:id="13" w:name="_Toc19019"/>
      <w:r>
        <w:rPr>
          <w:rFonts w:hint="eastAsia" w:ascii="微软雅黑" w:hAnsi="微软雅黑" w:eastAsia="微软雅黑" w:cs="微软雅黑"/>
          <w:lang w:val="en-US" w:eastAsia="zh-CN"/>
        </w:rPr>
        <w:t>开发者账号注册图文引导</w:t>
      </w:r>
      <w:bookmarkEnd w:id="13"/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4" w:name="_Toc30765"/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bookmarkEnd w:id="14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8362315" cy="2820035"/>
            <wp:effectExtent l="0" t="0" r="635" b="18415"/>
            <wp:docPr id="19" name="图片 19" descr="阿里应用分发平台开发者信息认证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阿里应用分发平台开发者信息认证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5" w:name="_Toc26186"/>
      <w:r>
        <w:rPr>
          <w:rFonts w:hint="eastAsia" w:ascii="微软雅黑" w:hAnsi="微软雅黑" w:eastAsia="微软雅黑" w:cs="微软雅黑"/>
          <w:lang w:val="en-US" w:eastAsia="zh-CN"/>
        </w:rPr>
        <w:t>进入</w:t>
      </w:r>
      <w:r>
        <w:rPr>
          <w:rFonts w:hint="eastAsia"/>
          <w:lang w:val="en-US" w:eastAsia="zh-CN"/>
        </w:rPr>
        <w:t>阿里应用分发开放平台</w:t>
      </w:r>
      <w:bookmarkEnd w:id="15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在网上搜索【阿里应用分发开放平台】，进入开发者平台网站；</w:t>
      </w:r>
    </w:p>
    <w:p>
      <w:pPr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209540" cy="3056890"/>
            <wp:effectExtent l="0" t="0" r="0" b="0"/>
            <wp:docPr id="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在网址栏中输入（</w:t>
      </w:r>
      <w:r>
        <w:fldChar w:fldCharType="begin"/>
      </w:r>
      <w:r>
        <w:instrText xml:space="preserve"> HYPERLINK "http://dev.pp.cn/" </w:instrText>
      </w:r>
      <w:r>
        <w:fldChar w:fldCharType="separate"/>
      </w:r>
      <w:r>
        <w:rPr>
          <w:rStyle w:val="18"/>
          <w:rFonts w:hint="eastAsia" w:ascii="微软雅黑" w:hAnsi="微软雅黑" w:eastAsia="微软雅黑" w:cs="微软雅黑"/>
          <w:color w:val="333333"/>
          <w:szCs w:val="21"/>
        </w:rPr>
        <w:t>http://open.uc.cn</w:t>
      </w:r>
      <w:r>
        <w:fldChar w:fldCharType="end"/>
      </w:r>
      <w:r>
        <w:rPr>
          <w:rFonts w:hint="eastAsia"/>
        </w:rPr>
        <w:t> </w:t>
      </w:r>
      <w:r>
        <w:rPr>
          <w:rFonts w:hint="eastAsia"/>
          <w:lang w:val="en-US" w:eastAsia="zh-CN"/>
        </w:rPr>
        <w:t>），进入开发者平台网站。</w:t>
      </w:r>
    </w:p>
    <w:p>
      <w:pPr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628640" cy="323850"/>
            <wp:effectExtent l="0" t="0" r="0" b="0"/>
            <wp:docPr id="5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6" w:name="_Toc2842"/>
      <w:r>
        <w:rPr>
          <w:rFonts w:hint="eastAsia" w:ascii="微软雅黑" w:hAnsi="微软雅黑" w:eastAsia="微软雅黑" w:cs="微软雅黑"/>
          <w:lang w:val="en-US" w:eastAsia="zh-CN"/>
        </w:rPr>
        <w:t>注册淘宝账号</w:t>
      </w:r>
      <w:bookmarkEnd w:id="16"/>
    </w:p>
    <w:p>
      <w:pPr>
        <w:rPr>
          <w:rFonts w:hint="eastAsia"/>
        </w:rPr>
      </w:pPr>
      <w:r>
        <w:t>点击平台主页右上角“注册”，进入“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"https://reg.taobao.com/member/reg/fill_mobile.htm" \t "http://aliapp.open.uc.cn/wiki/_blank" </w:instrText>
      </w:r>
      <w:r>
        <w:rPr>
          <w:rFonts w:hint="eastAsia"/>
        </w:rPr>
        <w:fldChar w:fldCharType="separate"/>
      </w:r>
      <w:r>
        <w:rPr>
          <w:rFonts w:hint="eastAsia"/>
        </w:rPr>
        <w:t>淘宝账号注册页面</w:t>
      </w:r>
      <w:r>
        <w:rPr>
          <w:rFonts w:hint="eastAsia"/>
        </w:rPr>
        <w:fldChar w:fldCharType="end"/>
      </w:r>
      <w:r>
        <w:rPr>
          <w:rFonts w:hint="eastAsia"/>
        </w:rPr>
        <w:t>”注册淘宝账号。</w:t>
      </w:r>
    </w:p>
    <w:p>
      <w:r>
        <w:rPr>
          <w:b/>
          <w:bCs/>
        </w:rPr>
        <w:t>注意：</w:t>
      </w:r>
      <w:r>
        <w:t>本平台仅使用淘宝账号作登陆账号，要遵循淘宝网规定，如果有什么环节认证异常，可以联系</w:t>
      </w:r>
      <w:r>
        <w:fldChar w:fldCharType="begin"/>
      </w:r>
      <w:r>
        <w:instrText xml:space="preserve"> HYPERLINK "http://service.taobao.com/support/main/service_route.htm" \t "http://aliapp.open.uc.cn/wiki/_blank" </w:instrText>
      </w:r>
      <w:r>
        <w:fldChar w:fldCharType="separate"/>
      </w:r>
      <w:r>
        <w:rPr>
          <w:rFonts w:hint="eastAsia"/>
        </w:rPr>
        <w:t>淘宝账号客服</w:t>
      </w:r>
      <w:r>
        <w:fldChar w:fldCharType="end"/>
      </w:r>
      <w:r>
        <w:rPr>
          <w:rFonts w:hint="eastAsia"/>
        </w:rPr>
        <w:t>，不便之处敬请见谅。</w:t>
      </w:r>
      <w:r>
        <w:t xml:space="preserve"> </w:t>
      </w:r>
    </w:p>
    <w:p>
      <w:pPr>
        <w:jc w:val="left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2895600"/>
            <wp:effectExtent l="0" t="0" r="0" b="0"/>
            <wp:docPr id="6" name="图片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7" w:name="_Toc3042"/>
      <w:r>
        <w:rPr>
          <w:rFonts w:hint="eastAsia" w:ascii="微软雅黑" w:hAnsi="微软雅黑" w:eastAsia="微软雅黑" w:cs="微软雅黑"/>
          <w:lang w:val="en-US" w:eastAsia="zh-CN"/>
        </w:rPr>
        <w:t>开发者信息认证</w:t>
      </w:r>
      <w:bookmarkEnd w:id="17"/>
    </w:p>
    <w:p>
      <w:pPr>
        <w:pStyle w:val="4"/>
        <w:rPr>
          <w:rFonts w:hint="eastAsia"/>
          <w:lang w:val="en-US" w:eastAsia="zh-CN"/>
        </w:rPr>
      </w:pPr>
      <w:bookmarkStart w:id="18" w:name="_Toc17870"/>
      <w:r>
        <w:t>登陆开放平台</w:t>
      </w:r>
      <w:r>
        <w:rPr>
          <w:rFonts w:hint="eastAsia"/>
        </w:rPr>
        <w:t>（</w:t>
      </w:r>
      <w:r>
        <w:fldChar w:fldCharType="begin"/>
      </w:r>
      <w:r>
        <w:instrText xml:space="preserve"> HYPERLINK "http://dev.pp.cn/" </w:instrText>
      </w:r>
      <w:r>
        <w:fldChar w:fldCharType="separate"/>
      </w:r>
      <w:r>
        <w:rPr>
          <w:rStyle w:val="18"/>
          <w:rFonts w:hint="eastAsia" w:ascii="微软雅黑" w:hAnsi="微软雅黑" w:eastAsia="微软雅黑" w:cs="微软雅黑"/>
          <w:color w:val="333333"/>
          <w:szCs w:val="21"/>
        </w:rPr>
        <w:t>http://open.uc.cn</w:t>
      </w:r>
      <w:r>
        <w:fldChar w:fldCharType="end"/>
      </w:r>
      <w:r>
        <w:rPr>
          <w:rFonts w:hint="eastAsia"/>
        </w:rPr>
        <w:t> ）</w:t>
      </w:r>
      <w:bookmarkEnd w:id="18"/>
    </w:p>
    <w:p>
      <w:r>
        <w:t>同“注册账号入口”，可在首页选择右上方的“登陆”登陆开放平台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639810" cy="5581650"/>
            <wp:effectExtent l="0" t="0" r="0" b="0"/>
            <wp:docPr id="7" name="图片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4" descr="IMG_256"/>
                    <pic:cNvPicPr>
                      <a:picLocks noChangeAspect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bookmarkStart w:id="19" w:name="_Toc1394"/>
      <w:r>
        <w:t>选择开发者类型</w:t>
      </w:r>
      <w:bookmarkEnd w:id="19"/>
    </w:p>
    <w:p>
      <w:pPr>
        <w:rPr>
          <w:rFonts w:hint="eastAsia"/>
        </w:rPr>
      </w:pPr>
      <w:r>
        <w:t xml:space="preserve">点击 应用分发 </w:t>
      </w:r>
      <w:r>
        <w:rPr>
          <w:rFonts w:hint="eastAsia"/>
        </w:rPr>
        <w:t>– 安卓应用管理 – 选择注册开发者类型：企业开发者/个人开发者，填写信息即可。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639810" cy="7267575"/>
            <wp:effectExtent l="0" t="0" r="0" b="0"/>
            <wp:docPr id="8" name="图片 3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5" descr="IMG_256"/>
                    <pic:cNvPicPr>
                      <a:picLocks noChangeAspect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val="en-US" w:eastAsia="zh-CN"/>
        </w:rPr>
      </w:pPr>
      <w:bookmarkStart w:id="20" w:name="_Toc22461"/>
      <w:r>
        <w:t>填写开发者信息</w:t>
      </w:r>
      <w:bookmarkEnd w:id="20"/>
    </w:p>
    <w:p>
      <w:r>
        <w:rPr>
          <w:lang w:val="en-US" w:eastAsia="zh-CN"/>
        </w:rPr>
        <w:t xml:space="preserve">（1）企业开发者 </w:t>
      </w:r>
    </w:p>
    <w:p>
      <w:r>
        <w:rPr>
          <w:rFonts w:hint="eastAsia"/>
          <w:lang w:val="en-US" w:eastAsia="zh-CN"/>
        </w:rPr>
        <w:t>填写基本信息</w:t>
      </w:r>
      <w:r>
        <w:rPr>
          <w:lang w:val="en-US" w:eastAsia="zh-CN"/>
        </w:rPr>
        <w:t xml:space="preserve">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5600700"/>
            <wp:effectExtent l="0" t="0" r="0" b="0"/>
            <wp:docPr id="9" name="图片 3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填写正确联系方式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5915025"/>
            <wp:effectExtent l="0" t="0" r="0" b="0"/>
            <wp:docPr id="10" name="图片 3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7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lang w:val="en-US" w:eastAsia="zh-CN"/>
        </w:rPr>
        <w:t xml:space="preserve">（2）个人开发者 </w:t>
      </w:r>
    </w:p>
    <w:p>
      <w:r>
        <w:rPr>
          <w:rFonts w:hint="eastAsia"/>
          <w:lang w:val="en-US" w:eastAsia="zh-CN"/>
        </w:rPr>
        <w:t>填写基本信息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4314825"/>
            <wp:effectExtent l="0" t="0" r="0" b="0"/>
            <wp:docPr id="11" name="图片 3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8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填写正确联系方式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5915025"/>
            <wp:effectExtent l="0" t="0" r="0" b="0"/>
            <wp:docPr id="12" name="图片 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9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bookmarkStart w:id="21" w:name="_Toc24801"/>
      <w:r>
        <w:rPr>
          <w:rFonts w:hint="eastAsia"/>
          <w:lang w:val="en-US" w:eastAsia="zh-CN"/>
        </w:rPr>
        <w:t>应用提交流程</w:t>
      </w:r>
      <w:bookmarkEnd w:id="21"/>
    </w:p>
    <w:p>
      <w:pPr>
        <w:pStyle w:val="3"/>
        <w:rPr>
          <w:rFonts w:hint="eastAsia"/>
          <w:lang w:val="en-US" w:eastAsia="zh-CN"/>
        </w:rPr>
      </w:pPr>
      <w:bookmarkStart w:id="22" w:name="_Toc27224"/>
      <w:r>
        <w:rPr>
          <w:rFonts w:hint="eastAsia"/>
          <w:lang w:val="en-US" w:eastAsia="zh-CN"/>
        </w:rPr>
        <w:t>流程图</w:t>
      </w:r>
      <w:bookmarkEnd w:id="22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362315" cy="2820035"/>
            <wp:effectExtent l="0" t="0" r="635" b="18415"/>
            <wp:docPr id="20" name="图片 20" descr="阿里应用分发平台应用提交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阿里应用分发平台应用提交流程图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bookmarkStart w:id="23" w:name="_Toc12412"/>
      <w:r>
        <w:rPr>
          <w:rFonts w:hint="eastAsia"/>
          <w:lang w:val="en-US" w:eastAsia="zh-CN"/>
        </w:rPr>
        <w:t>创建应用</w:t>
      </w:r>
      <w:bookmarkEnd w:id="23"/>
    </w:p>
    <w:p>
      <w:pPr>
        <w:rPr>
          <w:rFonts w:hint="eastAsia"/>
        </w:rPr>
      </w:pPr>
      <w:r>
        <w:t>登陆开放平台</w:t>
      </w:r>
      <w:r>
        <w:rPr>
          <w:rFonts w:hint="eastAsia"/>
        </w:rPr>
        <w:t>（</w:t>
      </w:r>
      <w:r>
        <w:fldChar w:fldCharType="begin"/>
      </w:r>
      <w:r>
        <w:instrText xml:space="preserve"> HYPERLINK "http://dev.pp.cn/" </w:instrText>
      </w:r>
      <w:r>
        <w:fldChar w:fldCharType="separate"/>
      </w:r>
      <w:r>
        <w:rPr>
          <w:rStyle w:val="18"/>
          <w:rFonts w:hint="eastAsia" w:ascii="微软雅黑" w:hAnsi="微软雅黑" w:eastAsia="微软雅黑" w:cs="微软雅黑"/>
          <w:color w:val="333333"/>
          <w:szCs w:val="21"/>
        </w:rPr>
        <w:t>http://open.uc.cn</w:t>
      </w:r>
      <w:r>
        <w:fldChar w:fldCharType="end"/>
      </w:r>
      <w:r>
        <w:rPr>
          <w:rFonts w:hint="eastAsia"/>
        </w:rPr>
        <w:t> ）</w:t>
      </w:r>
      <w:r>
        <w:rPr>
          <w:rFonts w:hint="eastAsia"/>
          <w:lang w:eastAsia="zh-CN"/>
        </w:rPr>
        <w:t>，</w:t>
      </w:r>
      <w:r>
        <w:t>点击 应用分发 </w:t>
      </w:r>
      <w:r>
        <w:rPr>
          <w:rFonts w:hint="eastAsia"/>
        </w:rPr>
        <w:t>– 安卓应用管理 – 进入安卓应用管理中心 – 创建软件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2705100"/>
            <wp:effectExtent l="0" t="0" r="0" b="0"/>
            <wp:docPr id="13" name="图片 4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bookmarkStart w:id="24" w:name="_Toc744"/>
      <w:r>
        <w:t>上传</w:t>
      </w:r>
      <w:r>
        <w:rPr>
          <w:rFonts w:hint="eastAsia"/>
        </w:rPr>
        <w:t>APK安装包</w:t>
      </w:r>
      <w:bookmarkEnd w:id="24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1447800"/>
            <wp:effectExtent l="0" t="0" r="0" b="0"/>
            <wp:docPr id="14" name="图片 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3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bookmarkStart w:id="25" w:name="_Toc30670"/>
      <w:r>
        <w:t>填写</w:t>
      </w:r>
      <w:r>
        <w:rPr>
          <w:rFonts w:hint="eastAsia"/>
        </w:rPr>
        <w:t>应用各项信息</w:t>
      </w:r>
      <w:bookmarkEnd w:id="25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6029325"/>
            <wp:effectExtent l="0" t="0" r="0" b="0"/>
            <wp:docPr id="15" name="图片 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bookmarkStart w:id="26" w:name="_Toc1161"/>
      <w:r>
        <w:t>上传应用软件著作权或其他合法证明证件</w:t>
      </w:r>
      <w:bookmarkEnd w:id="26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3076575"/>
            <wp:effectExtent l="0" t="0" r="0" b="0"/>
            <wp:docPr id="16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5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说明：</w:t>
      </w:r>
      <w:r>
        <w:t>各项</w:t>
      </w:r>
      <w:r>
        <w:rPr>
          <w:rFonts w:hint="eastAsia"/>
        </w:rPr>
        <w:t>信息按照网页提示指引填写完成后，可以点击｢提交应用｣进行应用发布，也可以选择｢保存暂不提交｣，下次可以继续进行编辑提交。</w:t>
      </w:r>
    </w:p>
    <w:p>
      <w:pPr>
        <w:pStyle w:val="3"/>
        <w:rPr>
          <w:rFonts w:hint="eastAsia"/>
          <w:lang w:val="en-US" w:eastAsia="zh-CN"/>
        </w:rPr>
      </w:pPr>
      <w:bookmarkStart w:id="27" w:name="_Toc19518"/>
      <w:r>
        <w:rPr>
          <w:rFonts w:hint="eastAsia"/>
          <w:lang w:val="en-US" w:eastAsia="zh-CN"/>
        </w:rPr>
        <w:t>应用管理</w:t>
      </w:r>
      <w:bookmarkEnd w:id="27"/>
    </w:p>
    <w:p>
      <w:pPr>
        <w:rPr>
          <w:rFonts w:hint="eastAsia"/>
        </w:rPr>
      </w:pPr>
      <w:r>
        <w:t>如需</w:t>
      </w:r>
      <w:r>
        <w:rPr>
          <w:rFonts w:hint="eastAsia"/>
          <w:lang w:val="en-US" w:eastAsia="zh-CN"/>
        </w:rPr>
        <w:t>查看</w:t>
      </w:r>
      <w:r>
        <w:rPr>
          <w:rFonts w:hint="eastAsia"/>
        </w:rPr>
        <w:t>应用版本、应用描述等信息，可点击 应用分发 – 安卓应用管理 – 进入安卓应用管理中心，点击 </w:t>
      </w:r>
      <w:r>
        <w:rPr>
          <w:rFonts w:hint="eastAsia"/>
          <w:lang w:val="en-US" w:eastAsia="zh-CN"/>
        </w:rPr>
        <w:t>要查看信息</w:t>
      </w:r>
      <w:r>
        <w:rPr>
          <w:rFonts w:hint="eastAsia"/>
        </w:rPr>
        <w:t>的应用右边 [应用管理]  即可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可以查看应用的APPID、包名等信息。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3667125"/>
            <wp:effectExtent l="0" t="0" r="0" b="0"/>
            <wp:docPr id="17" name="图片 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6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如需更新</w:t>
      </w:r>
      <w:r>
        <w:rPr>
          <w:rFonts w:hint="eastAsia"/>
        </w:rPr>
        <w:t>应用版本、应用描述等信息，可点击 应用分发 – 安卓应用管理 – 进入安卓应用管理中心，点击 需更新的应用右边 [应用管理] – [编辑更新] 即可。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28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2190750"/>
            <wp:effectExtent l="0" t="0" r="0" b="0"/>
            <wp:docPr id="18" name="图片 4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7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783" w:h="23760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 neu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E7D7"/>
    <w:multiLevelType w:val="multilevel"/>
    <w:tmpl w:val="58D0E7D7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97EE7"/>
    <w:rsid w:val="0F753CF3"/>
    <w:rsid w:val="22CA4692"/>
    <w:rsid w:val="24244B55"/>
    <w:rsid w:val="2A984574"/>
    <w:rsid w:val="49774E0C"/>
    <w:rsid w:val="4CAD7078"/>
    <w:rsid w:val="50560570"/>
    <w:rsid w:val="5763669C"/>
    <w:rsid w:val="634E7415"/>
    <w:rsid w:val="64183E80"/>
    <w:rsid w:val="67566F92"/>
    <w:rsid w:val="6B2E7FE0"/>
    <w:rsid w:val="6F6E61E3"/>
    <w:rsid w:val="771F1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left"/>
    </w:pPr>
    <w:rPr>
      <w:rFonts w:ascii="Calibri" w:hAnsi="Calibri" w:eastAsia="微软雅黑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toc 3"/>
    <w:basedOn w:val="1"/>
    <w:next w:val="1"/>
    <w:uiPriority w:val="0"/>
    <w:pPr>
      <w:ind w:left="840" w:leftChars="400"/>
    </w:pPr>
  </w:style>
  <w:style w:type="paragraph" w:styleId="12">
    <w:name w:val="toc 1"/>
    <w:basedOn w:val="1"/>
    <w:next w:val="1"/>
    <w:uiPriority w:val="0"/>
  </w:style>
  <w:style w:type="paragraph" w:styleId="13">
    <w:name w:val="toc 4"/>
    <w:basedOn w:val="1"/>
    <w:next w:val="1"/>
    <w:uiPriority w:val="0"/>
    <w:pPr>
      <w:ind w:left="1260" w:leftChars="600"/>
    </w:pPr>
  </w:style>
  <w:style w:type="paragraph" w:styleId="14">
    <w:name w:val="toc 2"/>
    <w:basedOn w:val="1"/>
    <w:next w:val="1"/>
    <w:uiPriority w:val="0"/>
    <w:pPr>
      <w:ind w:left="420" w:leftChars="200"/>
    </w:p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basedOn w:val="16"/>
    <w:uiPriority w:val="0"/>
    <w:rPr>
      <w:color w:val="0000FF"/>
      <w:u w:val="single"/>
    </w:rPr>
  </w:style>
  <w:style w:type="paragraph" w:customStyle="1" w:styleId="20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0" w:beforeAutospacing="0" w:after="20" w:afterAutospacing="0" w:line="360" w:lineRule="auto"/>
      <w:ind w:left="0" w:right="0" w:firstLine="454"/>
      <w:jc w:val="left"/>
      <w:outlineLvl w:val="9"/>
    </w:pPr>
    <w:rPr>
      <w:rFonts w:ascii="Helvetica" w:hAnsi="Helvetica" w:eastAsia="Helvetica" w:cs="Helvetica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21">
    <w:name w:val="大标题"/>
    <w:next w:val="20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Helvetica" w:hAnsi="Helvetica" w:eastAsia="Helvetica" w:cs="Helvetica"/>
      <w:b/>
      <w:bCs/>
      <w:color w:val="000000"/>
      <w:spacing w:val="0"/>
      <w:w w:val="100"/>
      <w:kern w:val="0"/>
      <w:position w:val="0"/>
      <w:sz w:val="60"/>
      <w:szCs w:val="60"/>
      <w:u w:val="none" w:color="auto"/>
      <w:vertAlign w:val="baseline"/>
    </w:rPr>
  </w:style>
  <w:style w:type="character" w:customStyle="1" w:styleId="22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http://doc.pp.cn/wp-content/uploads/2016/12/20161221191522_36909.png" TargetMode="External"/><Relationship Id="rId10" Type="http://schemas.openxmlformats.org/officeDocument/2006/relationships/image" Target="http://doc.pp.cn/wp-content/uploads/2015/11/zxc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280</Words>
  <Characters>292</Characters>
  <Lines>0</Lines>
  <Paragraphs>0</Paragraphs>
  <ScaleCrop>false</ScaleCrop>
  <LinksUpToDate>false</LinksUpToDate>
  <CharactersWithSpaces>294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2017-04-13T09:06:49Z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